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ОБЪЯВЛЕНИЕ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конкурса на замещение вакантной должности федеральной государственной гражданской службы Управления </w:t>
      </w:r>
      <w:r>
        <w:rPr>
          <w:b/>
          <w:sz w:val="26"/>
          <w:szCs w:val="26"/>
        </w:rPr>
        <w:br/>
        <w:t>Федеральной налоговой службы по Магаданской области</w:t>
      </w:r>
    </w:p>
    <w:p>
      <w:pPr>
        <w:tabs>
          <w:tab w:val="num" w:pos="1440"/>
        </w:tabs>
        <w:jc w:val="center"/>
        <w:rPr>
          <w:sz w:val="16"/>
          <w:szCs w:val="1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налоговой службы по Магаданской области (далее - Управление) проводит конкурс на замещение вакантной должности федеральной государственной гражданской службы: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старшего государственного налогового инспектора отдела внутреннего аудита</w:t>
      </w:r>
      <w:r>
        <w:rPr>
          <w:sz w:val="26"/>
          <w:szCs w:val="26"/>
        </w:rPr>
        <w:t xml:space="preserve"> (в должностные обязанности входит: проведение в установленном порядке предварительного анализа данных об объектах внутреннего финансового аудита; планирование и проведение аудиторских проверок внутреннего финансового аудита; составление и предоставление актов и отчетов, по результатам проведенных аудиторских проверок; участие в подготовке предложений и рекомендаций по устранению выявленных нарушений и недостатков в ходе аудиторских проверок, принятию мер по минимизации бюджетных рисков; проведение мониторинга выполнения плана по устранению недостатков и нарушений, выявленных по результатам аудиторских проверок и др.).</w:t>
      </w:r>
    </w:p>
    <w:p>
      <w:pPr>
        <w:tabs>
          <w:tab w:val="num" w:pos="1200"/>
        </w:tabs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Место прохождения государственной гражданской службы – </w:t>
      </w:r>
      <w:r>
        <w:rPr>
          <w:sz w:val="26"/>
          <w:szCs w:val="26"/>
        </w:rPr>
        <w:t>Управление Федеральной налоговой службы  по Магаданской области, город Магадан.</w:t>
      </w:r>
    </w:p>
    <w:p>
      <w:pPr>
        <w:ind w:firstLine="709"/>
        <w:jc w:val="both"/>
        <w:rPr>
          <w:b/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>н</w:t>
      </w:r>
      <w:r>
        <w:rPr>
          <w:sz w:val="26"/>
          <w:szCs w:val="26"/>
        </w:rPr>
        <w:t>аличие высшего профессионального образования не ниже уровня «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en-US"/>
        </w:rPr>
        <w:t>.</w:t>
      </w:r>
    </w:p>
    <w:p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стажу работы: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Т</w:t>
      </w:r>
      <w:r>
        <w:rPr>
          <w:b/>
          <w:sz w:val="26"/>
          <w:szCs w:val="26"/>
        </w:rPr>
        <w:t xml:space="preserve">ребования к базовым знаниям: 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знание государственного языка Российской Федерации (русского языка);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знание основ: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Конституции Российской Федерации;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мая 2003 г. № 58-ФЗ «О системе государственной службы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июля 2004 г. № 79-ФЗ «О государственной гражданской службе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25 декабря 2008 г. № 273-ФЗ  «О противодействии коррупции»;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знания в области информационно-коммуникационных технологий.</w:t>
      </w:r>
      <w:r>
        <w:rPr>
          <w:sz w:val="26"/>
          <w:szCs w:val="26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базовым умениям: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мыслить системно (стратегически);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-планировать и рационально использовать рабочее время и достигать результата;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коммуникативные умения;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умения управлять изменениями; </w:t>
      </w:r>
      <w:r>
        <w:rPr>
          <w:color w:val="000001"/>
          <w:sz w:val="26"/>
          <w:szCs w:val="26"/>
        </w:rPr>
        <w:t>работать с информационными ресурсами.</w:t>
      </w:r>
      <w:r>
        <w:rPr>
          <w:sz w:val="26"/>
          <w:szCs w:val="26"/>
        </w:rPr>
        <w:t xml:space="preserve"> </w:t>
      </w:r>
    </w:p>
    <w:p>
      <w:pPr>
        <w:widowControl w:val="0"/>
        <w:ind w:firstLine="708"/>
        <w:jc w:val="both"/>
        <w:rPr>
          <w:rFonts w:eastAsia="Calibri"/>
          <w:b/>
          <w:spacing w:val="-4"/>
          <w:sz w:val="26"/>
          <w:szCs w:val="26"/>
          <w:lang w:eastAsia="en-US"/>
        </w:rPr>
      </w:pPr>
      <w:r>
        <w:rPr>
          <w:rFonts w:eastAsia="Calibri"/>
          <w:b/>
          <w:spacing w:val="-4"/>
          <w:sz w:val="26"/>
          <w:szCs w:val="26"/>
          <w:lang w:eastAsia="en-US"/>
        </w:rPr>
        <w:t xml:space="preserve">Наличие профессиональных знаний: 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>
        <w:rPr>
          <w:rFonts w:eastAsia="Calibri"/>
          <w:spacing w:val="-4"/>
          <w:sz w:val="26"/>
          <w:szCs w:val="26"/>
          <w:lang w:eastAsia="en-US"/>
        </w:rPr>
        <w:t>применения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современных информационно-коммуникационных технологий в государственных </w:t>
      </w:r>
      <w:r>
        <w:rPr>
          <w:rFonts w:eastAsia="Calibri"/>
          <w:spacing w:val="-4"/>
          <w:sz w:val="26"/>
          <w:szCs w:val="26"/>
          <w:lang w:eastAsia="en-US"/>
        </w:rPr>
        <w:lastRenderedPageBreak/>
        <w:t xml:space="preserve">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основы экономики, финансов и кредита, бухгалтерского и налогового учета; основы налогообложения; </w:t>
      </w:r>
      <w:r>
        <w:rPr>
          <w:sz w:val="26"/>
          <w:szCs w:val="26"/>
        </w:rPr>
        <w:t>принципы формирования налоговой системы Российской Федерации; принципы налогового администрирования.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rFonts w:eastAsia="Calibri"/>
          <w:b/>
          <w:spacing w:val="-4"/>
          <w:sz w:val="26"/>
          <w:szCs w:val="26"/>
          <w:lang w:eastAsia="en-US"/>
        </w:rPr>
        <w:t>Наличие профессиональных умений</w:t>
      </w:r>
      <w:r>
        <w:rPr>
          <w:rFonts w:eastAsia="Calibri"/>
          <w:spacing w:val="-4"/>
          <w:sz w:val="26"/>
          <w:szCs w:val="26"/>
          <w:lang w:eastAsia="en-US"/>
        </w:rPr>
        <w:t>, необходимых для выполнения работы в сфере, соответствующей направлению деятельности Управления, обеспечения выполнения поставленных руководством задач, эффективного планирования служебного времени,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>
      <w:pPr>
        <w:widowControl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обязанности, права и ответственность.</w:t>
      </w:r>
    </w:p>
    <w:p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права и обязанности, а также запреты и требования, связанные с гражданской службой,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 гражданского служащего: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общие принципы служебного поведения государственных гражданских служащих, утвержденные </w:t>
      </w:r>
      <w:hyperlink r:id="rId8" w:history="1">
        <w:r>
          <w:rPr>
            <w:sz w:val="26"/>
            <w:szCs w:val="26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N 885;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своевременно и качественно исполнять поручения руководителей;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исполнять должностные обязанности в соответствии с должностным регламентом на высоком профессиональном уровне;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при исполнении должностных обязанностей права и законные интересы граждан и организаций;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Служебный распорядок Управления;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беречь государственное  имущество, в том числе предоставленное ему для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взаимодействовать с сотрудниками других подразделений Управления, других государственных органов для решения вопросов, входящих в его компетенцию;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не совершать поступки, порочащие его честь и достоинство;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>
        <w:rPr>
          <w:sz w:val="26"/>
          <w:szCs w:val="26"/>
        </w:rPr>
        <w:tab/>
        <w:t>проявлять корректность в обращении с гражданами и сотрудниками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конфликтных ситуаций, способных нанести ущерб его репутации или авторитету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установленные правила публичных выступлений и предоставления служебной информации.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исполнения возложенных должностных обязанностей гражданский служащий имеет право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надлежащими организационно-техническими условиями, необходимыми для исполнения должностных обязанностей;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Управления;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защиту сведений о себе;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рост на конкурсной основе;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членство в профессиональном союзе;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индивидуальных служебных споров в соответствии с законодательством о государственной гражданской службе;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по его заявлению служебной проверки;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защиту своих прав и законных интересов, в том числе в суде, при прохождении государственной гражданской службы;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выходить с предложениями о совершенствовании работы отдела. </w:t>
      </w:r>
    </w:p>
    <w:p>
      <w:pPr>
        <w:widowControl w:val="0"/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Гражданский служащий</w:t>
      </w:r>
      <w:r>
        <w:rPr>
          <w:rFonts w:eastAsia="Calibri"/>
          <w:sz w:val="26"/>
          <w:szCs w:val="26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Федеральной налоговой службы, утвержденным руководителем Управления ФНС </w:t>
      </w:r>
      <w:r>
        <w:rPr>
          <w:rFonts w:eastAsia="Calibri"/>
          <w:sz w:val="26"/>
          <w:szCs w:val="26"/>
        </w:rPr>
        <w:lastRenderedPageBreak/>
        <w:t>России по Магаданской области «08» декабря 2020 г., положениями об отделах Управления, приказами (распоряжениями) ФНС России, приказами Управления.</w:t>
      </w:r>
      <w:proofErr w:type="gramEnd"/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профессиональной служебной деятельности оценивается по следующим показателям: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своевременности и оперативности выполнения поручений;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осознанию ответственности за последствия своих действий.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</w:p>
    <w:p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(с изменениями и дополнениями) с приложением фотографий;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</w:t>
      </w:r>
      <w:r>
        <w:rPr>
          <w:rFonts w:ascii="Times New Roman" w:hAnsi="Times New Roman"/>
          <w:sz w:val="26"/>
          <w:szCs w:val="26"/>
        </w:rPr>
        <w:lastRenderedPageBreak/>
        <w:t xml:space="preserve">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копии свидетельств о государственной регистрации актов гражданского состояния;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л) копию полиса обязательного медицинского страхования;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документов производится по адресу: г. Магадан, ул. Пролетарская, </w:t>
      </w:r>
      <w:r>
        <w:rPr>
          <w:sz w:val="26"/>
          <w:szCs w:val="26"/>
        </w:rPr>
        <w:br/>
        <w:t xml:space="preserve">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09 ч. 00 мин. до 13 ч. 00 мин. и с 14 ч. 15 мин. до 17 ч. 00 мин.,  </w:t>
      </w:r>
      <w:r>
        <w:rPr>
          <w:sz w:val="26"/>
          <w:szCs w:val="26"/>
        </w:rPr>
        <w:br/>
        <w:t xml:space="preserve">тел. 8 (4132) 62-25-29 в течение 21 дня </w:t>
      </w:r>
      <w:r>
        <w:rPr>
          <w:color w:val="000000"/>
          <w:sz w:val="26"/>
          <w:szCs w:val="26"/>
        </w:rPr>
        <w:t xml:space="preserve">со дня размещения на официальном сайте федеральной государственной информационной системы </w:t>
      </w:r>
      <w:r>
        <w:rPr>
          <w:sz w:val="26"/>
          <w:szCs w:val="26"/>
        </w:rPr>
        <w:t>«Единая информационная система управления кадровым составом государственной гражданской</w:t>
      </w:r>
      <w:proofErr w:type="gramEnd"/>
      <w:r>
        <w:rPr>
          <w:sz w:val="26"/>
          <w:szCs w:val="26"/>
        </w:rPr>
        <w:t xml:space="preserve"> службы Российской Федерации» </w:t>
      </w:r>
      <w:r>
        <w:rPr>
          <w:color w:val="000000"/>
          <w:sz w:val="26"/>
          <w:szCs w:val="26"/>
        </w:rPr>
        <w:t xml:space="preserve">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 07 по 27 декабря 2021 г.</w:t>
      </w:r>
      <w:r>
        <w:rPr>
          <w:sz w:val="26"/>
          <w:szCs w:val="26"/>
        </w:rPr>
        <w:t>).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Предполагаемая дата проведения конкурса </w:t>
      </w:r>
      <w:r>
        <w:rPr>
          <w:b/>
          <w:sz w:val="26"/>
          <w:szCs w:val="26"/>
        </w:rPr>
        <w:t>с 20 по 26 января 2022 г</w:t>
      </w:r>
      <w:r>
        <w:rPr>
          <w:sz w:val="26"/>
          <w:szCs w:val="26"/>
        </w:rPr>
        <w:t>.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Конкурс проводится в форме индивидуального собеседования по вопросам, связанным с выполнением должностных обязанностей по вакантной должности государственной гражданской службы, а также в форме тестирования на выявление знаний из шести областей: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государственного языка Российской Федерации – русского языка;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Российской Федерации о противодействии коррупции;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специальные знания по направлениям деятельности гражданской службы. </w:t>
      </w:r>
    </w:p>
    <w:p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     </w:t>
      </w:r>
    </w:p>
    <w:p>
      <w:pPr>
        <w:pStyle w:val="2"/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9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0" w:history="1">
        <w:r>
          <w:rPr>
            <w:rFonts w:ascii="Times New Roman" w:hAnsi="Times New Roman"/>
            <w:sz w:val="26"/>
            <w:szCs w:val="26"/>
          </w:rPr>
          <w:t>3 части 1 статьи 57</w:t>
        </w:r>
      </w:hyperlink>
      <w:r>
        <w:rPr>
          <w:rFonts w:ascii="Times New Roman" w:hAnsi="Times New Roman"/>
          <w:sz w:val="26"/>
          <w:szCs w:val="26"/>
        </w:rPr>
        <w:t xml:space="preserve"> либо </w:t>
      </w:r>
      <w:hyperlink r:id="rId11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2" w:history="1">
        <w:r>
          <w:rPr>
            <w:rFonts w:ascii="Times New Roman" w:hAnsi="Times New Roman"/>
            <w:sz w:val="26"/>
            <w:szCs w:val="26"/>
          </w:rPr>
          <w:t>3 статьи 59.1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br/>
        <w:t xml:space="preserve">"О государственной гражданской службе Российской Федерации". </w:t>
      </w:r>
      <w:bookmarkStart w:id="1" w:name="P102"/>
      <w:bookmarkEnd w:id="1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13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/>
    <w:sectPr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54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749ED66D4E9790B35D6703FC8A0F5B26F8EC28AFC0AFFBFE9106D187F5C4B035B0DB8C6E6FFY35AC" TargetMode="External"/><Relationship Id="rId13" Type="http://schemas.openxmlformats.org/officeDocument/2006/relationships/hyperlink" Target="consultantplus://offline/ref=FE6CE6F352CA2AF4CC008F6C157626B43EBF3DD63AA3CB53F1CABB1BC3E311E8235C816DB3AF9B77q9D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A7138CFCD987D6BCF1A5A84A6CEC12D373EFC754E2271C35BBCE2079103141B4D8B51H5O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A7138CFCD987D6BCF1A5A84A6CEC12D373EFC754E2271C35BBCE2079103141B4D8B51H5O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A7138CFCD987D6BCF1A5A84A6CEC12D373EFC754E2271C35BBCE2079103141B4D8B5557753942H5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A7138CFCD987D6BCF1A5A84A6CEC12D373EFC754E2271C35BBCE2079103141B4D8B5557753942H5O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10AF-E70F-43D2-BCFB-27616B4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Дудникова</cp:lastModifiedBy>
  <cp:revision>2</cp:revision>
  <cp:lastPrinted>2021-12-03T04:09:00Z</cp:lastPrinted>
  <dcterms:created xsi:type="dcterms:W3CDTF">2021-12-06T04:06:00Z</dcterms:created>
  <dcterms:modified xsi:type="dcterms:W3CDTF">2021-12-06T04:06:00Z</dcterms:modified>
</cp:coreProperties>
</file>